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AA4" w:rsidRPr="005E53D7" w:rsidRDefault="00F73AA4" w:rsidP="005E53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3D7">
        <w:rPr>
          <w:rFonts w:ascii="Times New Roman" w:hAnsi="Times New Roman" w:cs="Times New Roman"/>
          <w:b/>
          <w:sz w:val="28"/>
          <w:szCs w:val="28"/>
        </w:rPr>
        <w:t>Гигиена зрения</w:t>
      </w:r>
      <w:r w:rsidR="005E53D7" w:rsidRPr="005E53D7">
        <w:rPr>
          <w:rFonts w:ascii="Times New Roman" w:hAnsi="Times New Roman" w:cs="Times New Roman"/>
          <w:b/>
          <w:sz w:val="28"/>
          <w:szCs w:val="28"/>
        </w:rPr>
        <w:t>.</w:t>
      </w:r>
    </w:p>
    <w:p w:rsidR="00F73AA4" w:rsidRPr="005E53D7" w:rsidRDefault="00F73AA4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3AA4" w:rsidRPr="005E53D7" w:rsidRDefault="00F73AA4" w:rsidP="005E5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 xml:space="preserve">Гигиене зрения детей необходимо уделять пристальное внимание с первых дней жизни ребенка. Офтальмологи озабочены тем, что растет число доношенных детей, родившихся здоровыми, у которых к полугодовалому возрасту диагностируется то или иное заболевание глаз. </w:t>
      </w:r>
    </w:p>
    <w:p w:rsidR="00F73AA4" w:rsidRPr="005E53D7" w:rsidRDefault="00F73AA4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 xml:space="preserve"> </w:t>
      </w:r>
      <w:r w:rsidR="005E53D7">
        <w:rPr>
          <w:rFonts w:ascii="Times New Roman" w:hAnsi="Times New Roman" w:cs="Times New Roman"/>
          <w:sz w:val="28"/>
          <w:szCs w:val="28"/>
        </w:rPr>
        <w:tab/>
      </w:r>
      <w:r w:rsidRPr="005E53D7">
        <w:rPr>
          <w:rFonts w:ascii="Times New Roman" w:hAnsi="Times New Roman" w:cs="Times New Roman"/>
          <w:sz w:val="28"/>
          <w:szCs w:val="28"/>
        </w:rPr>
        <w:t xml:space="preserve">Наиболее частые заболевания, лечение которых сложно и трудоемко: </w:t>
      </w:r>
      <w:r w:rsidR="005E53D7">
        <w:rPr>
          <w:rFonts w:ascii="Times New Roman" w:hAnsi="Times New Roman" w:cs="Times New Roman"/>
          <w:sz w:val="28"/>
          <w:szCs w:val="28"/>
        </w:rPr>
        <w:t>к</w:t>
      </w:r>
      <w:r w:rsidRPr="005E53D7">
        <w:rPr>
          <w:rFonts w:ascii="Times New Roman" w:hAnsi="Times New Roman" w:cs="Times New Roman"/>
          <w:sz w:val="28"/>
          <w:szCs w:val="28"/>
        </w:rPr>
        <w:t xml:space="preserve">атаракта, </w:t>
      </w:r>
    </w:p>
    <w:p w:rsidR="00F73AA4" w:rsidRPr="005E53D7" w:rsidRDefault="00F73AA4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>амблиопия, астигматизм, дальнозоркость (гиперметропия).</w:t>
      </w:r>
    </w:p>
    <w:p w:rsidR="00F73AA4" w:rsidRPr="005E53D7" w:rsidRDefault="00F73AA4" w:rsidP="005E5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>Несвоевременное обращение к врачам, отсутствие лечения приводят в дальнейшем к слепоте. Вот почему родители должны быть предельно внимательны к любым жалобам ребенка или странному поведению — например, при амблиопии дети смотрят на предмет перед лицом не прямым взглядом, а склонив голову или даже слегка отвернувшись.</w:t>
      </w:r>
    </w:p>
    <w:p w:rsidR="00F73AA4" w:rsidRPr="005E53D7" w:rsidRDefault="00F73AA4" w:rsidP="005E5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>Для детей младшего и дошкольного возраста гигиена зрения сводится к соблюдению взрослыми требований по освещенности комнаты, игровой зоны, а также при чтении:</w:t>
      </w:r>
    </w:p>
    <w:p w:rsidR="00F73AA4" w:rsidRPr="005E53D7" w:rsidRDefault="00F73AA4" w:rsidP="005E53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>с 1,5 лет ребенок должен держать книгу на расстоянии 20-25 см от глаз,</w:t>
      </w:r>
    </w:p>
    <w:p w:rsidR="00F73AA4" w:rsidRPr="005E53D7" w:rsidRDefault="00F73AA4" w:rsidP="005E53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>при рисовании нельзя заслонять источник света рукой,</w:t>
      </w:r>
    </w:p>
    <w:p w:rsidR="00F73AA4" w:rsidRPr="005E53D7" w:rsidRDefault="00F73AA4" w:rsidP="005E53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>комната, где ребенок проводит большую часть времени, должна быть хорошо освещена,</w:t>
      </w:r>
    </w:p>
    <w:p w:rsidR="00F73AA4" w:rsidRPr="005E53D7" w:rsidRDefault="00F73AA4" w:rsidP="005E53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 xml:space="preserve">важно общее световое оформление детской комнаты. Светлые тона в отделке (деревянные лестницы, мебель, полы), прозрачные шторы, наличие нескольких ярких цветовых пятен (постер на стене, яркая подушка на кровати, аппликация на мебели). </w:t>
      </w:r>
    </w:p>
    <w:p w:rsidR="005E53D7" w:rsidRDefault="005E53D7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3AA4" w:rsidRPr="005E53D7" w:rsidRDefault="00F73AA4" w:rsidP="005E5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 xml:space="preserve">Рекомендуется с 1 года в игровой форме приучить ребенка к гимнастике для глаз. Зрительная гимнастика помогает: </w:t>
      </w:r>
    </w:p>
    <w:p w:rsidR="00F73AA4" w:rsidRPr="005E53D7" w:rsidRDefault="00F73AA4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 xml:space="preserve">поддержать функции цилиарной мышцы, </w:t>
      </w:r>
    </w:p>
    <w:p w:rsidR="00F73AA4" w:rsidRPr="005E53D7" w:rsidRDefault="00F73AA4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 xml:space="preserve">улучшить кровоснабжение сосудов органов зрения, </w:t>
      </w:r>
    </w:p>
    <w:p w:rsidR="00F73AA4" w:rsidRPr="005E53D7" w:rsidRDefault="00F73AA4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 xml:space="preserve">снять утомление глаз после чтения или работы с мелкими деталями. </w:t>
      </w:r>
    </w:p>
    <w:p w:rsidR="005E53D7" w:rsidRDefault="005E53D7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3AA4" w:rsidRPr="005E53D7" w:rsidRDefault="00F73AA4" w:rsidP="005E5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>Общие рекомендации по гимнастике для глаз для дошкольников</w:t>
      </w:r>
      <w:r w:rsidR="005E53D7">
        <w:rPr>
          <w:rFonts w:ascii="Times New Roman" w:hAnsi="Times New Roman" w:cs="Times New Roman"/>
          <w:sz w:val="28"/>
          <w:szCs w:val="28"/>
        </w:rPr>
        <w:t>6</w:t>
      </w:r>
    </w:p>
    <w:p w:rsidR="00F73AA4" w:rsidRPr="005E53D7" w:rsidRDefault="005E53D7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3AA4" w:rsidRPr="005E53D7">
        <w:rPr>
          <w:rFonts w:ascii="Times New Roman" w:hAnsi="Times New Roman" w:cs="Times New Roman"/>
          <w:sz w:val="28"/>
          <w:szCs w:val="28"/>
        </w:rPr>
        <w:t xml:space="preserve">осмотреть вдаль в течение 1-2 минут, переводя взгляд с предметов; </w:t>
      </w:r>
    </w:p>
    <w:p w:rsidR="00F73AA4" w:rsidRPr="005E53D7" w:rsidRDefault="005E53D7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3AA4" w:rsidRPr="005E53D7">
        <w:rPr>
          <w:rFonts w:ascii="Times New Roman" w:hAnsi="Times New Roman" w:cs="Times New Roman"/>
          <w:sz w:val="28"/>
          <w:szCs w:val="28"/>
        </w:rPr>
        <w:t xml:space="preserve">оморгать глазами — 20 раз; </w:t>
      </w:r>
    </w:p>
    <w:p w:rsidR="00F73AA4" w:rsidRPr="005E53D7" w:rsidRDefault="005E53D7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73AA4" w:rsidRPr="005E53D7">
        <w:rPr>
          <w:rFonts w:ascii="Times New Roman" w:hAnsi="Times New Roman" w:cs="Times New Roman"/>
          <w:sz w:val="28"/>
          <w:szCs w:val="28"/>
        </w:rPr>
        <w:t>ать «попрыгать глазкам с лестницы» — посмотреть кверху и быстро опустить взгляд вниз — 5-6 раз;</w:t>
      </w:r>
    </w:p>
    <w:p w:rsidR="00F73AA4" w:rsidRPr="005E53D7" w:rsidRDefault="005E53D7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закрыть глаза</w:t>
      </w:r>
      <w:r w:rsidR="00F73AA4" w:rsidRPr="005E53D7">
        <w:rPr>
          <w:rFonts w:ascii="Times New Roman" w:hAnsi="Times New Roman" w:cs="Times New Roman"/>
          <w:sz w:val="28"/>
          <w:szCs w:val="28"/>
        </w:rPr>
        <w:t xml:space="preserve"> на полминуты;</w:t>
      </w:r>
    </w:p>
    <w:p w:rsidR="005E53D7" w:rsidRDefault="005E53D7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73AA4" w:rsidRPr="005E53D7">
        <w:rPr>
          <w:rFonts w:ascii="Times New Roman" w:hAnsi="Times New Roman" w:cs="Times New Roman"/>
          <w:sz w:val="28"/>
          <w:szCs w:val="28"/>
        </w:rPr>
        <w:t xml:space="preserve">ткрыв глаза вновь поморгать ими — 20 раз, после чего снова в течение минуты — двух посмотреть на линию горизонта или вдаль. </w:t>
      </w:r>
    </w:p>
    <w:p w:rsidR="00F73AA4" w:rsidRPr="005E53D7" w:rsidRDefault="00F73AA4" w:rsidP="005E5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t>Для поддержания зрения достаточно выполнить этот простейший комплекс 2- 3 раза в день плюс после каждой «мелкой» работы чтения или просмотра ТВ.</w:t>
      </w:r>
    </w:p>
    <w:p w:rsidR="00F73AA4" w:rsidRPr="005E53D7" w:rsidRDefault="00F73AA4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3AA4" w:rsidRPr="005E53D7" w:rsidRDefault="00F73AA4" w:rsidP="005E53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3D7">
        <w:rPr>
          <w:rFonts w:ascii="Times New Roman" w:hAnsi="Times New Roman" w:cs="Times New Roman"/>
          <w:sz w:val="28"/>
          <w:szCs w:val="28"/>
        </w:rPr>
        <w:lastRenderedPageBreak/>
        <w:t>Родители должны помнить, что повышенную нагрузку на органы зрения дают не только чтение и просмотр телепередач, но и игры с конструктором, вышивание, лепка, выкладывание мозаики. Несмотря на возрастающую популярность «развивающих» игр, следует помнить о чувстве меры — продолжительность таких игр не должна быть более 20 минут единовременно и более 60 минут — за весь день. Просмотр ТВ, видеоигры и игры за компьютером для детей до трех лет запрещены. С трех лет время просмотра ТВ передач или игры за компьютером — 20 минут в день.</w:t>
      </w:r>
    </w:p>
    <w:p w:rsidR="00352BB5" w:rsidRPr="005E53D7" w:rsidRDefault="00352BB5" w:rsidP="005E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52BB5" w:rsidRPr="005E53D7" w:rsidSect="005E53D7">
      <w:pgSz w:w="11906" w:h="16838"/>
      <w:pgMar w:top="567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B0C57"/>
    <w:multiLevelType w:val="hybridMultilevel"/>
    <w:tmpl w:val="961AF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F73AA4"/>
    <w:rsid w:val="00352BB5"/>
    <w:rsid w:val="005E53D7"/>
    <w:rsid w:val="00F7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98FCD-ECDB-4063-BD60-2991EF70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</cp:lastModifiedBy>
  <cp:revision>3</cp:revision>
  <dcterms:created xsi:type="dcterms:W3CDTF">2013-03-06T15:26:00Z</dcterms:created>
  <dcterms:modified xsi:type="dcterms:W3CDTF">2016-11-10T17:11:00Z</dcterms:modified>
</cp:coreProperties>
</file>